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0C24" w:rsidRDefault="00F60C24" w:rsidP="00F60C24">
      <w:pPr>
        <w:rPr>
          <w:b/>
          <w:sz w:val="24"/>
          <w:szCs w:val="24"/>
        </w:rPr>
      </w:pPr>
    </w:p>
    <w:p w:rsidR="00F60C24" w:rsidRPr="00F60C24" w:rsidRDefault="00F60C24" w:rsidP="00F60C24">
      <w:pPr>
        <w:pStyle w:val="a3"/>
        <w:ind w:right="151" w:firstLine="708"/>
        <w:jc w:val="center"/>
        <w:rPr>
          <w:b/>
          <w:sz w:val="28"/>
        </w:rPr>
      </w:pPr>
      <w:r w:rsidRPr="00F60C24">
        <w:rPr>
          <w:b/>
          <w:sz w:val="28"/>
        </w:rPr>
        <w:t>Үйден оқыту туралы</w:t>
      </w:r>
    </w:p>
    <w:p w:rsidR="00F60C24" w:rsidRPr="00E96B6B" w:rsidRDefault="00F60C24" w:rsidP="00E96B6B">
      <w:pPr>
        <w:jc w:val="both"/>
        <w:rPr>
          <w:sz w:val="28"/>
          <w:szCs w:val="24"/>
        </w:rPr>
      </w:pPr>
      <w:r w:rsidRPr="00E96B6B">
        <w:rPr>
          <w:sz w:val="28"/>
          <w:szCs w:val="24"/>
        </w:rPr>
        <w:t xml:space="preserve">             2021-2022 оқу жылында денсаулығына байланысты үйде оқыту жұмыстары Қазақстан  Республикасы Білім және ғылым министрінің 2012 жылғы 8-қарашадағы №500 бұйрығының негізінде Қазақстан Республикасы Білім және ғылым министрінің 2021 жылғы 26 наурыздағы  №125 бұйрығына </w:t>
      </w:r>
      <w:r w:rsidRPr="00E96B6B">
        <w:rPr>
          <w:spacing w:val="-2"/>
          <w:sz w:val="28"/>
          <w:szCs w:val="24"/>
        </w:rPr>
        <w:t xml:space="preserve">55, </w:t>
      </w:r>
      <w:r w:rsidRPr="00E96B6B">
        <w:rPr>
          <w:sz w:val="28"/>
          <w:szCs w:val="24"/>
        </w:rPr>
        <w:t xml:space="preserve">56, 57–қосымшалары негізге алынып ұйымдастырылды. </w:t>
      </w:r>
    </w:p>
    <w:p w:rsidR="00F60C24" w:rsidRPr="00E96B6B" w:rsidRDefault="00F60C24" w:rsidP="00E96B6B">
      <w:pPr>
        <w:jc w:val="both"/>
        <w:rPr>
          <w:sz w:val="28"/>
          <w:szCs w:val="24"/>
        </w:rPr>
      </w:pPr>
      <w:r w:rsidRPr="00E96B6B">
        <w:rPr>
          <w:sz w:val="28"/>
          <w:szCs w:val="24"/>
        </w:rPr>
        <w:t xml:space="preserve">              2021 - 2022 оқу жылында мектебімізде үйде жеке тегін оқытылатын 9 оқушы оқиды. Оқу жылы басында Қазақстан Республикасы Білім және ғылым министрінің 2015 жылғы 8 сәуірдегі №174бұйрығының 4 қосымшасы негізінде мемлекеттік көрсетілетін қызмет стандарты бойынша тиісті құжаттары түгел қабылданған. Еркін нысандағы ата-ананың өтініштері, үйде оқыту бойынша ұсынымдармен қоса дәрігерлік-консултациялық комиссияның анықтамасы, мүгедек балаларға ұсынылатын білім беру оқу бағдарламасы туралы психологиялық-медициналық-педагогикалық консультация қорытындылары алынған. Өтініштер өтініштерді тіркеу журналына тіркелген.</w:t>
      </w:r>
    </w:p>
    <w:p w:rsidR="00F60C24" w:rsidRPr="00E96B6B" w:rsidRDefault="00F60C24" w:rsidP="00E96B6B">
      <w:pPr>
        <w:jc w:val="both"/>
        <w:rPr>
          <w:sz w:val="28"/>
          <w:szCs w:val="24"/>
        </w:rPr>
      </w:pPr>
      <w:r w:rsidRPr="00E96B6B">
        <w:rPr>
          <w:sz w:val="28"/>
          <w:szCs w:val="24"/>
        </w:rPr>
        <w:t xml:space="preserve">     Аталған 9 оқушыға ҚРБжҒ министрінің 2017 жылғы 18 тамыздағы №422, 2018 жылғы 4 қыркүйектегі  № 441 және 2019 жылғы 15 мамырдағы №205 бұйрықтары негізінде типтік оқу жоспарларына сай 105 сағат бөлінген. 9 оқушының 6 еуі көмекші мектеп, қалған 3 еуі жалпы орта мектеп бағдарламасымен оқытылуда.  Оқу жылы басында әрбір оқушының сабақ кестелері 3 дана етіп жасалынып ата-аналарымен келісіліп, бекітілген. Бастауыш сатыда білім алатын 4 оқушыға сауат ашу, математика, айналадағы әлем, қол еңбегі, танымдық әрекетті түзету, орыс тілі, жаратылыстану, қазақ тілі,</w:t>
      </w:r>
      <w:r w:rsidR="009B4711">
        <w:rPr>
          <w:sz w:val="28"/>
          <w:szCs w:val="24"/>
        </w:rPr>
        <w:t xml:space="preserve"> </w:t>
      </w:r>
      <w:r w:rsidRPr="00E96B6B">
        <w:rPr>
          <w:sz w:val="28"/>
          <w:szCs w:val="24"/>
        </w:rPr>
        <w:t>тіл дамыту, қазақ әдебиеті,</w:t>
      </w:r>
      <w:r w:rsidR="009B4711">
        <w:rPr>
          <w:sz w:val="28"/>
          <w:szCs w:val="24"/>
        </w:rPr>
        <w:t xml:space="preserve"> </w:t>
      </w:r>
      <w:r w:rsidRPr="00E96B6B">
        <w:rPr>
          <w:sz w:val="28"/>
          <w:szCs w:val="24"/>
        </w:rPr>
        <w:t>бейнелеу, санау, жазу, оқу, психомоторика және сенсорлық үдерісті дамыту секілді пәндер оқытылса, негізгі сатыда білім алатын 4 оқушыға және жоғары сатыда білім алатын 1 оқушыға аталған пәндерден бөлек Қазақстан тарихы, дүниежүзі тарихы,география, ағылшын тілі,информатика,орыс тілі, химия,биология, валеология  пәндері оқытылады</w:t>
      </w:r>
      <w:r w:rsidRPr="00E96B6B">
        <w:rPr>
          <w:sz w:val="24"/>
        </w:rPr>
        <w:t>.</w:t>
      </w:r>
    </w:p>
    <w:p w:rsidR="00F60C24" w:rsidRPr="00E96B6B" w:rsidRDefault="00F60C24" w:rsidP="00E96B6B">
      <w:pPr>
        <w:pStyle w:val="a3"/>
        <w:ind w:left="0" w:right="155"/>
        <w:jc w:val="both"/>
        <w:rPr>
          <w:sz w:val="28"/>
        </w:rPr>
      </w:pPr>
      <w:r w:rsidRPr="00E96B6B">
        <w:rPr>
          <w:sz w:val="28"/>
        </w:rPr>
        <w:t xml:space="preserve">      2022-2023 оқу жылында денсаулығына байланысты үйде оқыту жұмыстары ҚазақстанРеспубликасы Білім және ғылым министрінің 2012 жылғы 8- қарашадағы №500 бұйрығының негізінде Қазақстан Республикасы Оқу-ағарту министрінің 2022 жылғы 12 тамыздағы №365 бұйрығына</w:t>
      </w:r>
      <w:r w:rsidR="009B4711">
        <w:rPr>
          <w:sz w:val="28"/>
        </w:rPr>
        <w:t xml:space="preserve"> </w:t>
      </w:r>
      <w:r w:rsidRPr="00E96B6B">
        <w:rPr>
          <w:spacing w:val="-2"/>
          <w:sz w:val="28"/>
        </w:rPr>
        <w:t>53,</w:t>
      </w:r>
      <w:r w:rsidRPr="00E96B6B">
        <w:rPr>
          <w:sz w:val="28"/>
        </w:rPr>
        <w:t>59 – қосымшасы</w:t>
      </w:r>
      <w:r w:rsidR="009B4711">
        <w:rPr>
          <w:sz w:val="28"/>
        </w:rPr>
        <w:t xml:space="preserve"> </w:t>
      </w:r>
      <w:r w:rsidRPr="00E96B6B">
        <w:rPr>
          <w:spacing w:val="-1"/>
          <w:sz w:val="28"/>
        </w:rPr>
        <w:t xml:space="preserve">және Қазақстан Республикасы Оқу-ағарту министрінің 2022 жылғы 30 қыркүйектегі №412 бұйрығына 4-қосымшаның 10-тарауы, 6-қосымшаның 10,11-тараулары </w:t>
      </w:r>
      <w:r w:rsidRPr="00E96B6B">
        <w:rPr>
          <w:sz w:val="28"/>
        </w:rPr>
        <w:t>негізге алынып ұйымдастырылды.</w:t>
      </w:r>
    </w:p>
    <w:p w:rsidR="00F60C24" w:rsidRPr="00E96B6B" w:rsidRDefault="00F60C24" w:rsidP="00E96B6B">
      <w:pPr>
        <w:jc w:val="both"/>
        <w:rPr>
          <w:sz w:val="28"/>
          <w:szCs w:val="24"/>
        </w:rPr>
      </w:pPr>
      <w:r w:rsidRPr="00E96B6B">
        <w:rPr>
          <w:sz w:val="28"/>
          <w:szCs w:val="24"/>
        </w:rPr>
        <w:t xml:space="preserve">    2022 - 2023 оқу жылында мектебімізде үйде жеке тегін оқытылатын  13 оқушы оқиды. Оқу жылы басында балалардың Қазақстан Республикасы Білім және ғылым министрінің 2015 жылғы 8 сәуірдегі №174 бұйрығының 4 қосымшасы негізінде мемлекеттік көрсетілетін қызмет стандарты бойынша тиісті құжаттары түгел қабылданған.</w:t>
      </w:r>
    </w:p>
    <w:p w:rsidR="00F60C24" w:rsidRPr="00E96B6B" w:rsidRDefault="00F60C24" w:rsidP="00E96B6B">
      <w:pPr>
        <w:jc w:val="both"/>
        <w:rPr>
          <w:sz w:val="28"/>
          <w:szCs w:val="24"/>
        </w:rPr>
      </w:pPr>
      <w:r w:rsidRPr="00E96B6B">
        <w:rPr>
          <w:sz w:val="28"/>
          <w:szCs w:val="24"/>
        </w:rPr>
        <w:t xml:space="preserve">   Аталған 13 оқушыға Қазақстан Республикасы Оқу-ағарту министрінің 2022 жылғы 12 тамыздағы №365 бұйрығының қосымшалары негізінде(оның ішінде жалпы мектеп, көмекші мектеп, жеңіл ақыл –ой, орташа ақыл –ой келмістігі бар балаларға арналған бағдарламалар )  негізінде типтік оқу жоспарларына сай </w:t>
      </w:r>
      <w:r w:rsidRPr="00E96B6B">
        <w:rPr>
          <w:sz w:val="28"/>
          <w:szCs w:val="24"/>
        </w:rPr>
        <w:lastRenderedPageBreak/>
        <w:t>148,5 сағат бөлінген. 148,5 сағатты 35 мұғалімге бөліп бергенбіз   13 оқушының  10-ы көмекші мектеп, қалған 3 еуі жалпы орта мектеп бағдарламасымен оқытылды.</w:t>
      </w:r>
    </w:p>
    <w:p w:rsidR="00F60C24" w:rsidRPr="00E96B6B" w:rsidRDefault="00F60C24" w:rsidP="00E96B6B">
      <w:pPr>
        <w:pStyle w:val="a3"/>
        <w:ind w:left="0" w:right="155"/>
        <w:jc w:val="both"/>
        <w:rPr>
          <w:sz w:val="28"/>
        </w:rPr>
      </w:pPr>
      <w:r w:rsidRPr="00E96B6B">
        <w:rPr>
          <w:sz w:val="28"/>
        </w:rPr>
        <w:t xml:space="preserve">      2023-2024 оқу жылында денсаулығына байланысты үйде оқыту жұмыстары Қазақстан Республикасы Білім және ғылым министрінің 2012 жылғы 8- қарашадағы №500 бұйрығының негізінде ҚазақстанРеспубликасы Оқу-ағартуминистрінің 2022 жылғы 30 қыркүйектегі №412 бұйрығына 4-қосымша 10-тарау, 11-тарау; 6 – қосымша 10-тарау,11-тарау; 7-қосымша 11-тарау; Қазақстан Республикасы Оқу-ағарту министрінің 2022 жылғы 12 тамыздағы №365 бұйрығына 55-қосымша,56-қосымша,59-қосымшалары негізге алынып ұйымдастырылды.</w:t>
      </w:r>
    </w:p>
    <w:p w:rsidR="00F60C24" w:rsidRPr="00E96B6B" w:rsidRDefault="00F60C24" w:rsidP="00E96B6B">
      <w:pPr>
        <w:pStyle w:val="a3"/>
        <w:ind w:left="0" w:right="153"/>
        <w:jc w:val="both"/>
        <w:rPr>
          <w:sz w:val="28"/>
        </w:rPr>
      </w:pPr>
      <w:bookmarkStart w:id="0" w:name="_GoBack"/>
      <w:bookmarkEnd w:id="0"/>
      <w:r w:rsidRPr="00E96B6B">
        <w:rPr>
          <w:sz w:val="28"/>
        </w:rPr>
        <w:t>Жалпы мектеп – 11 оқушы ПМПК қорытындысы негізінде үйден оқытылды.Оның 4-еуі жалпы мектеп бағдарламасымен, 7оқушы көмекші мектеп бағдарламасымен оқытылды. Оқушыларға жеке бұйрық шығарылып, сабақ кестесі бойынша сабақтар жүргізілді.</w:t>
      </w:r>
    </w:p>
    <w:p w:rsidR="00E96B6B" w:rsidRDefault="00F60C24" w:rsidP="00E96B6B">
      <w:pPr>
        <w:pStyle w:val="a3"/>
        <w:spacing w:before="72" w:after="2"/>
        <w:ind w:left="0" w:right="153"/>
        <w:jc w:val="both"/>
        <w:rPr>
          <w:sz w:val="28"/>
          <w:szCs w:val="28"/>
        </w:rPr>
      </w:pPr>
      <w:r w:rsidRPr="00E96B6B">
        <w:rPr>
          <w:sz w:val="28"/>
        </w:rPr>
        <w:t>«Созақ» мектеп-гимназиясында білім алушылардың жеке мүмкіндіктерінің ерекше білім беру қажеттіліктерін ескере отырып, оқу-тәрбие процесін ұйымдастыру, Қазақстан Республикасының «Білім туралы Заңы» негізінде жоспарланып, ҚР Білім және ғылым министрінің 2012 жылғы 8 қарашадағы №500 бұйрығымен бекітілген (нормативтік-құқықтық актілерді мемлекеттік тіркеу тізіміне №8170</w:t>
      </w:r>
      <w:r w:rsidR="00E96B6B">
        <w:rPr>
          <w:sz w:val="28"/>
        </w:rPr>
        <w:t xml:space="preserve">  </w:t>
      </w:r>
      <w:r w:rsidR="00E96B6B" w:rsidRPr="00E96B6B">
        <w:rPr>
          <w:sz w:val="28"/>
          <w:szCs w:val="28"/>
        </w:rPr>
        <w:t>болып тіркелген) денсаулығына байланысты ұзақ уақыт бойы бастауыш, негізгі орта, жалпы орта білім беру ұйымдарына бара алмайтын балалардың құжаттары қабылданып, үйде жеке тегін оқытудың оқу жоспарына сәйкес мектеп әкімшілігі бекіткен және ата-аналармен келісілген кесте бойынша жүзеге асырылды. Денсаулығына байланысты үйде оқытылатын оқушылардың үш жылдық салыстырмалыкөрсеткіші:</w:t>
      </w:r>
    </w:p>
    <w:p w:rsidR="00E96B6B" w:rsidRPr="00E96B6B" w:rsidRDefault="00E96B6B" w:rsidP="00E96B6B">
      <w:pPr>
        <w:pStyle w:val="a3"/>
        <w:spacing w:before="72" w:after="2"/>
        <w:ind w:left="0" w:right="153"/>
        <w:jc w:val="both"/>
        <w:rPr>
          <w:sz w:val="28"/>
          <w:szCs w:val="28"/>
        </w:rPr>
      </w:pPr>
    </w:p>
    <w:tbl>
      <w:tblPr>
        <w:tblW w:w="8788"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09"/>
        <w:gridCol w:w="1984"/>
        <w:gridCol w:w="1843"/>
        <w:gridCol w:w="1988"/>
        <w:gridCol w:w="2264"/>
      </w:tblGrid>
      <w:tr w:rsidR="00E96B6B" w:rsidRPr="00E96B6B" w:rsidTr="000D48A1">
        <w:trPr>
          <w:trHeight w:val="551"/>
        </w:trPr>
        <w:tc>
          <w:tcPr>
            <w:tcW w:w="709" w:type="dxa"/>
          </w:tcPr>
          <w:p w:rsidR="00E96B6B" w:rsidRPr="00E96B6B" w:rsidRDefault="00E96B6B" w:rsidP="00E96B6B">
            <w:pPr>
              <w:pStyle w:val="TableParagraph"/>
              <w:spacing w:line="275" w:lineRule="exact"/>
              <w:ind w:left="110"/>
              <w:jc w:val="both"/>
              <w:rPr>
                <w:sz w:val="28"/>
                <w:szCs w:val="28"/>
              </w:rPr>
            </w:pPr>
            <w:r w:rsidRPr="00E96B6B">
              <w:rPr>
                <w:sz w:val="28"/>
                <w:szCs w:val="28"/>
              </w:rPr>
              <w:t>№</w:t>
            </w:r>
          </w:p>
        </w:tc>
        <w:tc>
          <w:tcPr>
            <w:tcW w:w="1984" w:type="dxa"/>
          </w:tcPr>
          <w:p w:rsidR="00E96B6B" w:rsidRPr="00E96B6B" w:rsidRDefault="00E96B6B" w:rsidP="00E96B6B">
            <w:pPr>
              <w:pStyle w:val="TableParagraph"/>
              <w:spacing w:line="275" w:lineRule="exact"/>
              <w:ind w:right="150"/>
              <w:jc w:val="both"/>
              <w:rPr>
                <w:sz w:val="28"/>
                <w:szCs w:val="28"/>
              </w:rPr>
            </w:pPr>
            <w:r w:rsidRPr="00E96B6B">
              <w:rPr>
                <w:sz w:val="28"/>
                <w:szCs w:val="28"/>
              </w:rPr>
              <w:t>Оқу жылы</w:t>
            </w:r>
          </w:p>
        </w:tc>
        <w:tc>
          <w:tcPr>
            <w:tcW w:w="1843" w:type="dxa"/>
          </w:tcPr>
          <w:p w:rsidR="00E96B6B" w:rsidRPr="00E96B6B" w:rsidRDefault="00E96B6B" w:rsidP="00E96B6B">
            <w:pPr>
              <w:pStyle w:val="TableParagraph"/>
              <w:spacing w:line="276" w:lineRule="exact"/>
              <w:ind w:left="635" w:right="150" w:hanging="267"/>
              <w:jc w:val="both"/>
              <w:rPr>
                <w:sz w:val="28"/>
                <w:szCs w:val="28"/>
              </w:rPr>
            </w:pPr>
            <w:r w:rsidRPr="00E96B6B">
              <w:rPr>
                <w:spacing w:val="-1"/>
                <w:sz w:val="28"/>
                <w:szCs w:val="28"/>
              </w:rPr>
              <w:t>Оқушылар</w:t>
            </w:r>
            <w:r>
              <w:rPr>
                <w:spacing w:val="-1"/>
                <w:sz w:val="28"/>
                <w:szCs w:val="28"/>
              </w:rPr>
              <w:t xml:space="preserve"> </w:t>
            </w:r>
            <w:r w:rsidRPr="00E96B6B">
              <w:rPr>
                <w:sz w:val="28"/>
                <w:szCs w:val="28"/>
              </w:rPr>
              <w:t>саны:</w:t>
            </w:r>
          </w:p>
        </w:tc>
        <w:tc>
          <w:tcPr>
            <w:tcW w:w="1988" w:type="dxa"/>
          </w:tcPr>
          <w:p w:rsidR="00E96B6B" w:rsidRPr="00E96B6B" w:rsidRDefault="00E96B6B" w:rsidP="00E96B6B">
            <w:pPr>
              <w:pStyle w:val="TableParagraph"/>
              <w:spacing w:line="276" w:lineRule="exact"/>
              <w:ind w:left="136" w:right="150" w:firstLine="139"/>
              <w:jc w:val="both"/>
              <w:rPr>
                <w:sz w:val="28"/>
                <w:szCs w:val="28"/>
              </w:rPr>
            </w:pPr>
            <w:r w:rsidRPr="00E96B6B">
              <w:rPr>
                <w:sz w:val="28"/>
                <w:szCs w:val="28"/>
              </w:rPr>
              <w:t xml:space="preserve">Жалпы мектеп </w:t>
            </w:r>
            <w:r w:rsidRPr="00E96B6B">
              <w:rPr>
                <w:spacing w:val="-1"/>
                <w:sz w:val="28"/>
                <w:szCs w:val="28"/>
              </w:rPr>
              <w:t>бағдарламасы</w:t>
            </w:r>
          </w:p>
        </w:tc>
        <w:tc>
          <w:tcPr>
            <w:tcW w:w="2264" w:type="dxa"/>
          </w:tcPr>
          <w:p w:rsidR="00E96B6B" w:rsidRPr="00E96B6B" w:rsidRDefault="00E96B6B" w:rsidP="00E96B6B">
            <w:pPr>
              <w:pStyle w:val="TableParagraph"/>
              <w:spacing w:line="276" w:lineRule="exact"/>
              <w:ind w:left="231" w:right="150" w:firstLine="96"/>
              <w:jc w:val="both"/>
              <w:rPr>
                <w:sz w:val="28"/>
                <w:szCs w:val="28"/>
              </w:rPr>
            </w:pPr>
            <w:r w:rsidRPr="00E96B6B">
              <w:rPr>
                <w:sz w:val="28"/>
                <w:szCs w:val="28"/>
              </w:rPr>
              <w:t xml:space="preserve">Көмекші мектеп </w:t>
            </w:r>
            <w:r w:rsidRPr="00E96B6B">
              <w:rPr>
                <w:spacing w:val="-1"/>
                <w:sz w:val="28"/>
                <w:szCs w:val="28"/>
              </w:rPr>
              <w:t>бағдарламасы</w:t>
            </w:r>
          </w:p>
        </w:tc>
      </w:tr>
      <w:tr w:rsidR="00E96B6B" w:rsidRPr="00E96B6B" w:rsidTr="000D48A1">
        <w:trPr>
          <w:trHeight w:val="551"/>
        </w:trPr>
        <w:tc>
          <w:tcPr>
            <w:tcW w:w="709" w:type="dxa"/>
          </w:tcPr>
          <w:p w:rsidR="00E96B6B" w:rsidRPr="00E96B6B" w:rsidRDefault="00E96B6B" w:rsidP="00E96B6B">
            <w:pPr>
              <w:pStyle w:val="TableParagraph"/>
              <w:spacing w:line="360" w:lineRule="auto"/>
              <w:ind w:left="110"/>
              <w:jc w:val="both"/>
              <w:rPr>
                <w:sz w:val="28"/>
                <w:szCs w:val="28"/>
              </w:rPr>
            </w:pPr>
            <w:r w:rsidRPr="00E96B6B">
              <w:rPr>
                <w:sz w:val="28"/>
                <w:szCs w:val="28"/>
              </w:rPr>
              <w:t>1</w:t>
            </w:r>
          </w:p>
        </w:tc>
        <w:tc>
          <w:tcPr>
            <w:tcW w:w="1984" w:type="dxa"/>
          </w:tcPr>
          <w:p w:rsidR="00E96B6B" w:rsidRPr="00E96B6B" w:rsidRDefault="00E96B6B" w:rsidP="00E96B6B">
            <w:pPr>
              <w:pStyle w:val="TableParagraph"/>
              <w:spacing w:line="360" w:lineRule="auto"/>
              <w:ind w:right="292"/>
              <w:jc w:val="both"/>
              <w:rPr>
                <w:sz w:val="28"/>
                <w:szCs w:val="28"/>
              </w:rPr>
            </w:pPr>
            <w:r w:rsidRPr="00E96B6B">
              <w:rPr>
                <w:sz w:val="28"/>
                <w:szCs w:val="28"/>
              </w:rPr>
              <w:t>2021-2022 оқу жылы</w:t>
            </w:r>
          </w:p>
        </w:tc>
        <w:tc>
          <w:tcPr>
            <w:tcW w:w="1843" w:type="dxa"/>
          </w:tcPr>
          <w:p w:rsidR="00E96B6B" w:rsidRPr="00E96B6B" w:rsidRDefault="00E96B6B" w:rsidP="00E96B6B">
            <w:pPr>
              <w:pStyle w:val="TableParagraph"/>
              <w:spacing w:line="360" w:lineRule="auto"/>
              <w:ind w:left="635" w:right="351" w:hanging="267"/>
              <w:jc w:val="both"/>
              <w:rPr>
                <w:spacing w:val="-1"/>
                <w:sz w:val="28"/>
                <w:szCs w:val="28"/>
              </w:rPr>
            </w:pPr>
            <w:r w:rsidRPr="00E96B6B">
              <w:rPr>
                <w:spacing w:val="-1"/>
                <w:sz w:val="28"/>
                <w:szCs w:val="28"/>
              </w:rPr>
              <w:t>9</w:t>
            </w:r>
          </w:p>
        </w:tc>
        <w:tc>
          <w:tcPr>
            <w:tcW w:w="1988" w:type="dxa"/>
          </w:tcPr>
          <w:p w:rsidR="00E96B6B" w:rsidRPr="00E96B6B" w:rsidRDefault="00E96B6B" w:rsidP="00E96B6B">
            <w:pPr>
              <w:pStyle w:val="TableParagraph"/>
              <w:spacing w:line="360" w:lineRule="auto"/>
              <w:ind w:left="136" w:right="120" w:firstLine="139"/>
              <w:jc w:val="both"/>
              <w:rPr>
                <w:sz w:val="28"/>
                <w:szCs w:val="28"/>
              </w:rPr>
            </w:pPr>
            <w:r w:rsidRPr="00E96B6B">
              <w:rPr>
                <w:sz w:val="28"/>
                <w:szCs w:val="28"/>
              </w:rPr>
              <w:t>3</w:t>
            </w:r>
          </w:p>
        </w:tc>
        <w:tc>
          <w:tcPr>
            <w:tcW w:w="2264" w:type="dxa"/>
          </w:tcPr>
          <w:p w:rsidR="00E96B6B" w:rsidRPr="00E96B6B" w:rsidRDefault="00E96B6B" w:rsidP="00E96B6B">
            <w:pPr>
              <w:pStyle w:val="TableParagraph"/>
              <w:spacing w:line="360" w:lineRule="auto"/>
              <w:ind w:left="231" w:right="219" w:firstLine="96"/>
              <w:jc w:val="both"/>
              <w:rPr>
                <w:sz w:val="28"/>
                <w:szCs w:val="28"/>
              </w:rPr>
            </w:pPr>
            <w:r w:rsidRPr="00E96B6B">
              <w:rPr>
                <w:sz w:val="28"/>
                <w:szCs w:val="28"/>
              </w:rPr>
              <w:t>6</w:t>
            </w:r>
          </w:p>
        </w:tc>
      </w:tr>
      <w:tr w:rsidR="00E96B6B" w:rsidRPr="00E96B6B" w:rsidTr="000D48A1">
        <w:trPr>
          <w:trHeight w:val="551"/>
        </w:trPr>
        <w:tc>
          <w:tcPr>
            <w:tcW w:w="709" w:type="dxa"/>
          </w:tcPr>
          <w:p w:rsidR="00E96B6B" w:rsidRPr="00E96B6B" w:rsidRDefault="00E96B6B" w:rsidP="00E96B6B">
            <w:pPr>
              <w:pStyle w:val="TableParagraph"/>
              <w:spacing w:line="360" w:lineRule="auto"/>
              <w:ind w:left="110"/>
              <w:jc w:val="both"/>
              <w:rPr>
                <w:sz w:val="28"/>
                <w:szCs w:val="28"/>
              </w:rPr>
            </w:pPr>
            <w:r w:rsidRPr="00E96B6B">
              <w:rPr>
                <w:sz w:val="28"/>
                <w:szCs w:val="28"/>
              </w:rPr>
              <w:t>2</w:t>
            </w:r>
          </w:p>
        </w:tc>
        <w:tc>
          <w:tcPr>
            <w:tcW w:w="1984" w:type="dxa"/>
          </w:tcPr>
          <w:p w:rsidR="00E96B6B" w:rsidRPr="00E96B6B" w:rsidRDefault="00E96B6B" w:rsidP="00E96B6B">
            <w:pPr>
              <w:pStyle w:val="TableParagraph"/>
              <w:tabs>
                <w:tab w:val="left" w:pos="1842"/>
              </w:tabs>
              <w:spacing w:line="360" w:lineRule="auto"/>
              <w:ind w:right="434"/>
              <w:jc w:val="both"/>
              <w:rPr>
                <w:sz w:val="28"/>
                <w:szCs w:val="28"/>
              </w:rPr>
            </w:pPr>
            <w:r w:rsidRPr="00E96B6B">
              <w:rPr>
                <w:sz w:val="28"/>
                <w:szCs w:val="28"/>
              </w:rPr>
              <w:t>2022-2023 оқу жылы</w:t>
            </w:r>
          </w:p>
        </w:tc>
        <w:tc>
          <w:tcPr>
            <w:tcW w:w="1843" w:type="dxa"/>
          </w:tcPr>
          <w:p w:rsidR="00E96B6B" w:rsidRPr="00E96B6B" w:rsidRDefault="00E96B6B" w:rsidP="00E96B6B">
            <w:pPr>
              <w:pStyle w:val="TableParagraph"/>
              <w:spacing w:line="360" w:lineRule="auto"/>
              <w:ind w:left="635" w:right="351" w:hanging="267"/>
              <w:jc w:val="both"/>
              <w:rPr>
                <w:spacing w:val="-1"/>
                <w:sz w:val="28"/>
                <w:szCs w:val="28"/>
              </w:rPr>
            </w:pPr>
            <w:r w:rsidRPr="00E96B6B">
              <w:rPr>
                <w:spacing w:val="-1"/>
                <w:sz w:val="28"/>
                <w:szCs w:val="28"/>
              </w:rPr>
              <w:t>13</w:t>
            </w:r>
          </w:p>
        </w:tc>
        <w:tc>
          <w:tcPr>
            <w:tcW w:w="1988" w:type="dxa"/>
          </w:tcPr>
          <w:p w:rsidR="00E96B6B" w:rsidRPr="00E96B6B" w:rsidRDefault="00E96B6B" w:rsidP="00E96B6B">
            <w:pPr>
              <w:pStyle w:val="TableParagraph"/>
              <w:spacing w:line="360" w:lineRule="auto"/>
              <w:ind w:left="136" w:right="120" w:firstLine="139"/>
              <w:jc w:val="both"/>
              <w:rPr>
                <w:sz w:val="28"/>
                <w:szCs w:val="28"/>
              </w:rPr>
            </w:pPr>
            <w:r w:rsidRPr="00E96B6B">
              <w:rPr>
                <w:sz w:val="28"/>
                <w:szCs w:val="28"/>
              </w:rPr>
              <w:t>3</w:t>
            </w:r>
          </w:p>
        </w:tc>
        <w:tc>
          <w:tcPr>
            <w:tcW w:w="2264" w:type="dxa"/>
          </w:tcPr>
          <w:p w:rsidR="00E96B6B" w:rsidRPr="00E96B6B" w:rsidRDefault="00E96B6B" w:rsidP="00E96B6B">
            <w:pPr>
              <w:pStyle w:val="TableParagraph"/>
              <w:spacing w:line="360" w:lineRule="auto"/>
              <w:ind w:left="231" w:right="219" w:firstLine="96"/>
              <w:jc w:val="both"/>
              <w:rPr>
                <w:sz w:val="28"/>
                <w:szCs w:val="28"/>
              </w:rPr>
            </w:pPr>
            <w:r w:rsidRPr="00E96B6B">
              <w:rPr>
                <w:sz w:val="28"/>
                <w:szCs w:val="28"/>
              </w:rPr>
              <w:t>10</w:t>
            </w:r>
          </w:p>
        </w:tc>
      </w:tr>
      <w:tr w:rsidR="00E96B6B" w:rsidRPr="00E96B6B" w:rsidTr="000D48A1">
        <w:trPr>
          <w:trHeight w:val="551"/>
        </w:trPr>
        <w:tc>
          <w:tcPr>
            <w:tcW w:w="709" w:type="dxa"/>
          </w:tcPr>
          <w:p w:rsidR="00E96B6B" w:rsidRPr="00E96B6B" w:rsidRDefault="00E96B6B" w:rsidP="00E96B6B">
            <w:pPr>
              <w:pStyle w:val="TableParagraph"/>
              <w:spacing w:line="360" w:lineRule="auto"/>
              <w:ind w:left="110"/>
              <w:jc w:val="both"/>
              <w:rPr>
                <w:sz w:val="28"/>
                <w:szCs w:val="28"/>
              </w:rPr>
            </w:pPr>
            <w:r w:rsidRPr="00E96B6B">
              <w:rPr>
                <w:sz w:val="28"/>
                <w:szCs w:val="28"/>
              </w:rPr>
              <w:t>3</w:t>
            </w:r>
          </w:p>
        </w:tc>
        <w:tc>
          <w:tcPr>
            <w:tcW w:w="1984" w:type="dxa"/>
          </w:tcPr>
          <w:p w:rsidR="00E96B6B" w:rsidRPr="00E96B6B" w:rsidRDefault="00E96B6B" w:rsidP="00E96B6B">
            <w:pPr>
              <w:pStyle w:val="TableParagraph"/>
              <w:spacing w:line="360" w:lineRule="auto"/>
              <w:ind w:right="434"/>
              <w:jc w:val="both"/>
              <w:rPr>
                <w:sz w:val="28"/>
                <w:szCs w:val="28"/>
              </w:rPr>
            </w:pPr>
            <w:r w:rsidRPr="00E96B6B">
              <w:rPr>
                <w:sz w:val="28"/>
                <w:szCs w:val="28"/>
              </w:rPr>
              <w:t>2023-2024 оқу жылы</w:t>
            </w:r>
          </w:p>
        </w:tc>
        <w:tc>
          <w:tcPr>
            <w:tcW w:w="1843" w:type="dxa"/>
          </w:tcPr>
          <w:p w:rsidR="00E96B6B" w:rsidRPr="00E96B6B" w:rsidRDefault="00E96B6B" w:rsidP="00E96B6B">
            <w:pPr>
              <w:pStyle w:val="TableParagraph"/>
              <w:spacing w:line="360" w:lineRule="auto"/>
              <w:ind w:left="635" w:right="351" w:hanging="267"/>
              <w:jc w:val="both"/>
              <w:rPr>
                <w:spacing w:val="-1"/>
                <w:sz w:val="28"/>
                <w:szCs w:val="28"/>
              </w:rPr>
            </w:pPr>
            <w:r w:rsidRPr="00E96B6B">
              <w:rPr>
                <w:spacing w:val="-1"/>
                <w:sz w:val="28"/>
                <w:szCs w:val="28"/>
              </w:rPr>
              <w:t>11</w:t>
            </w:r>
          </w:p>
        </w:tc>
        <w:tc>
          <w:tcPr>
            <w:tcW w:w="1988" w:type="dxa"/>
          </w:tcPr>
          <w:p w:rsidR="00E96B6B" w:rsidRPr="00E96B6B" w:rsidRDefault="00E96B6B" w:rsidP="00E96B6B">
            <w:pPr>
              <w:pStyle w:val="TableParagraph"/>
              <w:spacing w:line="360" w:lineRule="auto"/>
              <w:ind w:left="136" w:right="120" w:firstLine="139"/>
              <w:jc w:val="both"/>
              <w:rPr>
                <w:sz w:val="28"/>
                <w:szCs w:val="28"/>
              </w:rPr>
            </w:pPr>
            <w:r w:rsidRPr="00E96B6B">
              <w:rPr>
                <w:sz w:val="28"/>
                <w:szCs w:val="28"/>
              </w:rPr>
              <w:t>4</w:t>
            </w:r>
          </w:p>
        </w:tc>
        <w:tc>
          <w:tcPr>
            <w:tcW w:w="2264" w:type="dxa"/>
          </w:tcPr>
          <w:p w:rsidR="00E96B6B" w:rsidRPr="00E96B6B" w:rsidRDefault="00E96B6B" w:rsidP="00E96B6B">
            <w:pPr>
              <w:pStyle w:val="TableParagraph"/>
              <w:spacing w:line="360" w:lineRule="auto"/>
              <w:ind w:left="231" w:right="219" w:firstLine="96"/>
              <w:jc w:val="both"/>
              <w:rPr>
                <w:sz w:val="28"/>
                <w:szCs w:val="28"/>
              </w:rPr>
            </w:pPr>
            <w:r w:rsidRPr="00E96B6B">
              <w:rPr>
                <w:sz w:val="28"/>
                <w:szCs w:val="28"/>
              </w:rPr>
              <w:t>7</w:t>
            </w:r>
          </w:p>
        </w:tc>
      </w:tr>
    </w:tbl>
    <w:p w:rsidR="00E96B6B" w:rsidRDefault="00E96B6B" w:rsidP="00E96B6B">
      <w:pPr>
        <w:pStyle w:val="a3"/>
        <w:spacing w:line="360" w:lineRule="auto"/>
        <w:ind w:right="150" w:firstLine="708"/>
        <w:jc w:val="both"/>
        <w:rPr>
          <w:sz w:val="28"/>
          <w:szCs w:val="28"/>
        </w:rPr>
      </w:pPr>
    </w:p>
    <w:p w:rsidR="00E96B6B" w:rsidRPr="00E96B6B" w:rsidRDefault="00E96B6B" w:rsidP="00E96B6B">
      <w:pPr>
        <w:pStyle w:val="a3"/>
        <w:ind w:right="150" w:firstLine="708"/>
        <w:jc w:val="both"/>
        <w:rPr>
          <w:sz w:val="28"/>
          <w:szCs w:val="28"/>
        </w:rPr>
      </w:pPr>
      <w:r w:rsidRPr="00E96B6B">
        <w:rPr>
          <w:sz w:val="28"/>
          <w:szCs w:val="28"/>
        </w:rPr>
        <w:t xml:space="preserve">Ерекше білім беру қажеттілігі бар білім алушылардың ерекшеліктерін және жеке мүмкіндіктерін ескере отырып, оқыту процесін ұйымдастыру бойынша оқу жоспарлары түзілді және мектеп басшысымен бекітілді. Психологиялық - медициналық- педагогикалық </w:t>
      </w:r>
      <w:r w:rsidRPr="00E96B6B">
        <w:rPr>
          <w:sz w:val="28"/>
          <w:szCs w:val="28"/>
        </w:rPr>
        <w:lastRenderedPageBreak/>
        <w:t>қорытындысы/ПМПК/негізінде ерекше білім беру қажеттілігі бар білім алушыларға жүктеме сағаттар пән мұғалімдеріне берілді. Арнайы сабақ кестелері жасалды, мектепішілік бұйрықпен бекітілді. Оқу жоспарына сәйкес BilimClass.kz электронды журналына пән мұғалімдерінің күнтізбелік– тақырыптық жоспарлары енгізілді.</w:t>
      </w:r>
    </w:p>
    <w:p w:rsidR="00F60C24" w:rsidRDefault="00F60C24" w:rsidP="00F60C24">
      <w:pPr>
        <w:pStyle w:val="a3"/>
        <w:ind w:right="150" w:firstLine="708"/>
        <w:jc w:val="both"/>
        <w:rPr>
          <w:sz w:val="28"/>
        </w:rPr>
      </w:pPr>
    </w:p>
    <w:p w:rsidR="00E96B6B" w:rsidRDefault="00E96B6B" w:rsidP="00F60C24">
      <w:pPr>
        <w:pStyle w:val="a3"/>
        <w:ind w:right="150" w:firstLine="708"/>
        <w:jc w:val="both"/>
        <w:rPr>
          <w:sz w:val="28"/>
        </w:rPr>
      </w:pPr>
    </w:p>
    <w:p w:rsidR="00E96B6B" w:rsidRDefault="00E96B6B" w:rsidP="00F60C24">
      <w:pPr>
        <w:pStyle w:val="a3"/>
        <w:ind w:right="150" w:firstLine="708"/>
        <w:jc w:val="both"/>
        <w:rPr>
          <w:sz w:val="28"/>
        </w:rPr>
      </w:pPr>
    </w:p>
    <w:p w:rsidR="00E96B6B" w:rsidRDefault="00E96B6B" w:rsidP="00F60C24">
      <w:pPr>
        <w:pStyle w:val="a3"/>
        <w:ind w:right="150" w:firstLine="708"/>
        <w:jc w:val="both"/>
        <w:rPr>
          <w:sz w:val="28"/>
        </w:rPr>
      </w:pPr>
    </w:p>
    <w:p w:rsidR="00E96B6B" w:rsidRDefault="00E96B6B" w:rsidP="00F60C24">
      <w:pPr>
        <w:pStyle w:val="a3"/>
        <w:ind w:right="150" w:firstLine="708"/>
        <w:jc w:val="both"/>
        <w:rPr>
          <w:sz w:val="28"/>
        </w:rPr>
      </w:pPr>
    </w:p>
    <w:p w:rsidR="00E96B6B" w:rsidRDefault="00E96B6B" w:rsidP="00F60C24">
      <w:pPr>
        <w:pStyle w:val="a3"/>
        <w:ind w:right="150" w:firstLine="708"/>
        <w:jc w:val="both"/>
        <w:rPr>
          <w:sz w:val="28"/>
        </w:rPr>
      </w:pPr>
    </w:p>
    <w:p w:rsidR="00E96B6B" w:rsidRPr="00E96B6B" w:rsidRDefault="00E96B6B" w:rsidP="00F60C24">
      <w:pPr>
        <w:pStyle w:val="a3"/>
        <w:ind w:right="150" w:firstLine="708"/>
        <w:jc w:val="both"/>
        <w:rPr>
          <w:sz w:val="28"/>
        </w:rPr>
      </w:pPr>
    </w:p>
    <w:p w:rsidR="00E96B6B" w:rsidRPr="00E96B6B" w:rsidRDefault="00E96B6B" w:rsidP="00E96B6B">
      <w:pPr>
        <w:pStyle w:val="a3"/>
        <w:framePr w:w="9939" w:wrap="auto" w:hAnchor="text" w:x="993"/>
        <w:ind w:left="0"/>
        <w:rPr>
          <w:sz w:val="28"/>
          <w:szCs w:val="28"/>
        </w:rPr>
      </w:pPr>
    </w:p>
    <w:p w:rsidR="00E96B6B" w:rsidRPr="00E96B6B" w:rsidRDefault="00E96B6B" w:rsidP="00E96B6B">
      <w:pPr>
        <w:framePr w:w="9939" w:wrap="auto" w:hAnchor="text" w:x="993"/>
        <w:rPr>
          <w:sz w:val="28"/>
          <w:szCs w:val="28"/>
        </w:rPr>
      </w:pPr>
    </w:p>
    <w:p w:rsidR="00F60C24" w:rsidRPr="00E96B6B" w:rsidRDefault="00F60C24" w:rsidP="00F60C24">
      <w:pPr>
        <w:framePr w:w="9939" w:wrap="auto" w:hAnchor="text" w:x="993"/>
        <w:jc w:val="both"/>
        <w:rPr>
          <w:sz w:val="24"/>
        </w:rPr>
        <w:sectPr w:rsidR="00F60C24" w:rsidRPr="00E96B6B" w:rsidSect="00F60C24">
          <w:pgSz w:w="11910" w:h="16840"/>
          <w:pgMar w:top="1134" w:right="1278" w:bottom="1134" w:left="993" w:header="720" w:footer="720" w:gutter="0"/>
          <w:cols w:space="720"/>
        </w:sectPr>
      </w:pPr>
    </w:p>
    <w:p w:rsidR="0037031D" w:rsidRPr="00E96B6B" w:rsidRDefault="0037031D" w:rsidP="00E96B6B">
      <w:pPr>
        <w:pStyle w:val="a3"/>
        <w:spacing w:before="72" w:after="2"/>
        <w:ind w:left="0" w:right="153"/>
        <w:jc w:val="both"/>
        <w:rPr>
          <w:sz w:val="28"/>
          <w:szCs w:val="28"/>
        </w:rPr>
      </w:pPr>
    </w:p>
    <w:sectPr w:rsidR="0037031D" w:rsidRPr="00E96B6B" w:rsidSect="0041005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60C24"/>
    <w:rsid w:val="0037031D"/>
    <w:rsid w:val="003A4C5C"/>
    <w:rsid w:val="00410052"/>
    <w:rsid w:val="009B4711"/>
    <w:rsid w:val="00E96B6B"/>
    <w:rsid w:val="00F60C2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F60C24"/>
    <w:pPr>
      <w:widowControl w:val="0"/>
      <w:autoSpaceDE w:val="0"/>
      <w:autoSpaceDN w:val="0"/>
      <w:spacing w:after="0" w:line="240" w:lineRule="auto"/>
    </w:pPr>
    <w:rPr>
      <w:rFonts w:ascii="Times New Roman" w:eastAsia="Times New Roman" w:hAnsi="Times New Roman" w:cs="Times New Roman"/>
      <w:lang w:val="kk-KZ"/>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60C24"/>
    <w:pPr>
      <w:ind w:left="673"/>
    </w:pPr>
    <w:rPr>
      <w:sz w:val="24"/>
      <w:szCs w:val="24"/>
    </w:rPr>
  </w:style>
  <w:style w:type="character" w:customStyle="1" w:styleId="a4">
    <w:name w:val="Основной текст Знак"/>
    <w:basedOn w:val="a0"/>
    <w:link w:val="a3"/>
    <w:uiPriority w:val="1"/>
    <w:rsid w:val="00F60C24"/>
    <w:rPr>
      <w:rFonts w:ascii="Times New Roman" w:eastAsia="Times New Roman" w:hAnsi="Times New Roman" w:cs="Times New Roman"/>
      <w:sz w:val="24"/>
      <w:szCs w:val="24"/>
      <w:lang w:val="kk-KZ"/>
    </w:rPr>
  </w:style>
  <w:style w:type="paragraph" w:customStyle="1" w:styleId="TableParagraph">
    <w:name w:val="Table Paragraph"/>
    <w:basedOn w:val="a"/>
    <w:uiPriority w:val="1"/>
    <w:qFormat/>
    <w:rsid w:val="00F60C2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F60C24"/>
    <w:pPr>
      <w:widowControl w:val="0"/>
      <w:autoSpaceDE w:val="0"/>
      <w:autoSpaceDN w:val="0"/>
      <w:spacing w:after="0" w:line="240" w:lineRule="auto"/>
    </w:pPr>
    <w:rPr>
      <w:rFonts w:ascii="Times New Roman" w:eastAsia="Times New Roman" w:hAnsi="Times New Roman" w:cs="Times New Roman"/>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60C24"/>
    <w:pPr>
      <w:ind w:left="673"/>
    </w:pPr>
    <w:rPr>
      <w:sz w:val="24"/>
      <w:szCs w:val="24"/>
    </w:rPr>
  </w:style>
  <w:style w:type="character" w:customStyle="1" w:styleId="a4">
    <w:name w:val="Основной текст Знак"/>
    <w:basedOn w:val="a0"/>
    <w:link w:val="a3"/>
    <w:uiPriority w:val="1"/>
    <w:rsid w:val="00F60C24"/>
    <w:rPr>
      <w:rFonts w:ascii="Times New Roman" w:eastAsia="Times New Roman" w:hAnsi="Times New Roman" w:cs="Times New Roman"/>
      <w:sz w:val="24"/>
      <w:szCs w:val="24"/>
      <w:lang w:val="kk-KZ"/>
    </w:rPr>
  </w:style>
  <w:style w:type="paragraph" w:customStyle="1" w:styleId="TableParagraph">
    <w:name w:val="Table Paragraph"/>
    <w:basedOn w:val="a"/>
    <w:uiPriority w:val="1"/>
    <w:qFormat/>
    <w:rsid w:val="00F60C24"/>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794</Words>
  <Characters>4531</Characters>
  <Application>Microsoft Office Word</Application>
  <DocSecurity>0</DocSecurity>
  <Lines>37</Lines>
  <Paragraphs>10</Paragraphs>
  <ScaleCrop>false</ScaleCrop>
  <Company/>
  <LinksUpToDate>false</LinksUpToDate>
  <CharactersWithSpaces>5315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Роман Кадиркулов</dc:creator>
  <cp:lastModifiedBy>Пользователь Windows</cp:lastModifiedBy>
  <cp:revision>21</cp:revision>
  <dcterms:created xsi:type="dcterms:W3CDTF">2024-06-16T08:20:00Z</dcterms:created>
  <dcterms:modified xsi:type="dcterms:W3CDTF">2024-06-17T13:13:00Z</dcterms:modified>
</cp:coreProperties>
</file>